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7ECD2" w14:textId="77777777" w:rsidR="00A9219F" w:rsidRDefault="00B66E9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送教上门、随班就读优秀案例申报表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567"/>
        <w:gridCol w:w="2268"/>
        <w:gridCol w:w="1134"/>
        <w:gridCol w:w="284"/>
        <w:gridCol w:w="2914"/>
      </w:tblGrid>
      <w:tr w:rsidR="00A9219F" w14:paraId="35B912EB" w14:textId="77777777">
        <w:tc>
          <w:tcPr>
            <w:tcW w:w="1129" w:type="dxa"/>
          </w:tcPr>
          <w:p w14:paraId="2B95171F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</w:tcPr>
          <w:p w14:paraId="11A4CA25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 xml:space="preserve">孙玉玲 </w:t>
            </w:r>
            <w:r>
              <w:rPr>
                <w:rFonts w:ascii="华文楷体" w:eastAsia="华文楷体" w:hAnsi="华文楷体"/>
                <w:sz w:val="28"/>
                <w:szCs w:val="28"/>
              </w:rPr>
              <w:t xml:space="preserve"> 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唐伟</w:t>
            </w:r>
          </w:p>
        </w:tc>
        <w:tc>
          <w:tcPr>
            <w:tcW w:w="1134" w:type="dxa"/>
          </w:tcPr>
          <w:p w14:paraId="79EBA4A9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单位</w:t>
            </w:r>
          </w:p>
        </w:tc>
        <w:tc>
          <w:tcPr>
            <w:tcW w:w="3198" w:type="dxa"/>
            <w:gridSpan w:val="2"/>
          </w:tcPr>
          <w:p w14:paraId="6018E293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威海市文登区实验小学</w:t>
            </w:r>
          </w:p>
        </w:tc>
      </w:tr>
      <w:tr w:rsidR="00A9219F" w14:paraId="755F93E2" w14:textId="77777777">
        <w:tc>
          <w:tcPr>
            <w:tcW w:w="1696" w:type="dxa"/>
            <w:gridSpan w:val="2"/>
          </w:tcPr>
          <w:p w14:paraId="1817A255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案例名称</w:t>
            </w:r>
          </w:p>
        </w:tc>
        <w:tc>
          <w:tcPr>
            <w:tcW w:w="6600" w:type="dxa"/>
            <w:gridSpan w:val="4"/>
          </w:tcPr>
          <w:p w14:paraId="5DBB4C00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不抛弃</w:t>
            </w:r>
            <w:r>
              <w:rPr>
                <w:rFonts w:ascii="华文楷体" w:eastAsia="华文楷体" w:hAnsi="华文楷体"/>
                <w:sz w:val="28"/>
                <w:szCs w:val="28"/>
              </w:rPr>
              <w:t xml:space="preserve"> 不放弃 和和美美共成长</w:t>
            </w:r>
          </w:p>
        </w:tc>
      </w:tr>
      <w:tr w:rsidR="00A9219F" w14:paraId="2A2978A0" w14:textId="77777777">
        <w:tc>
          <w:tcPr>
            <w:tcW w:w="1696" w:type="dxa"/>
            <w:gridSpan w:val="2"/>
          </w:tcPr>
          <w:p w14:paraId="6EB936EA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申报人职称</w:t>
            </w:r>
          </w:p>
        </w:tc>
        <w:tc>
          <w:tcPr>
            <w:tcW w:w="2268" w:type="dxa"/>
          </w:tcPr>
          <w:p w14:paraId="527CABEA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高级教师</w:t>
            </w:r>
          </w:p>
        </w:tc>
        <w:tc>
          <w:tcPr>
            <w:tcW w:w="1418" w:type="dxa"/>
            <w:gridSpan w:val="2"/>
          </w:tcPr>
          <w:p w14:paraId="13DC020F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联系电话</w:t>
            </w:r>
          </w:p>
        </w:tc>
        <w:tc>
          <w:tcPr>
            <w:tcW w:w="2914" w:type="dxa"/>
          </w:tcPr>
          <w:p w14:paraId="7A47A8F3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3563127196</w:t>
            </w:r>
          </w:p>
        </w:tc>
      </w:tr>
      <w:tr w:rsidR="00A9219F" w14:paraId="4E4B8B4E" w14:textId="77777777">
        <w:tc>
          <w:tcPr>
            <w:tcW w:w="8296" w:type="dxa"/>
            <w:gridSpan w:val="6"/>
          </w:tcPr>
          <w:p w14:paraId="14055FD4" w14:textId="77777777" w:rsidR="00A9219F" w:rsidRDefault="00B66E95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正文：</w:t>
            </w:r>
          </w:p>
          <w:p w14:paraId="2D3A095B" w14:textId="77777777" w:rsidR="00A9219F" w:rsidRDefault="00B66E95">
            <w:pPr>
              <w:spacing w:line="560" w:lineRule="exact"/>
              <w:jc w:val="center"/>
              <w:textAlignment w:val="baseline"/>
              <w:rPr>
                <w:rFonts w:ascii="方正小标宋简体" w:eastAsia="方正小标宋简体" w:hAnsi="黑体" w:cs="楷体_GB2312"/>
                <w:sz w:val="36"/>
                <w:szCs w:val="36"/>
              </w:rPr>
            </w:pPr>
            <w:r>
              <w:rPr>
                <w:rFonts w:ascii="方正小标宋简体" w:eastAsia="方正小标宋简体" w:hAnsi="黑体" w:cs="楷体_GB2312" w:hint="eastAsia"/>
                <w:sz w:val="36"/>
                <w:szCs w:val="36"/>
              </w:rPr>
              <w:t>不抛弃 不放弃 和和美美共成长</w:t>
            </w:r>
          </w:p>
          <w:p w14:paraId="2685AA86" w14:textId="77777777" w:rsidR="00A9219F" w:rsidRDefault="00B66E95">
            <w:pPr>
              <w:spacing w:line="560" w:lineRule="exact"/>
              <w:jc w:val="center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威海市文登区实验小学</w:t>
            </w:r>
          </w:p>
          <w:p w14:paraId="70EB8E93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实验小学现有三位随班就读的学生，学校不抛弃、不放弃，力促全体学生和和美美共成长。</w:t>
            </w:r>
          </w:p>
          <w:p w14:paraId="17C98A93" w14:textId="4CC3742A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bookmarkStart w:id="0" w:name="_Hlk111265134"/>
            <w:r>
              <w:rPr>
                <w:rFonts w:ascii="黑体" w:eastAsia="黑体" w:hAnsi="黑体" w:cs="楷体_GB2312" w:hint="eastAsia"/>
                <w:sz w:val="28"/>
                <w:szCs w:val="28"/>
              </w:rPr>
              <w:t>一、精准切入，共情促交融</w:t>
            </w:r>
          </w:p>
          <w:bookmarkEnd w:id="0"/>
          <w:p w14:paraId="29D5F5E8" w14:textId="20A5E81B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（一）案例背景</w:t>
            </w:r>
          </w:p>
          <w:p w14:paraId="10478A38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实验小学师生相处和乐，三位随班就读的学生有着不同的状况，找准切入点才会让他们享受到学校的“和美教育”，才是真正的“不抛弃、不放弃”。</w:t>
            </w:r>
          </w:p>
          <w:p w14:paraId="238E3E04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</w:t>
            </w:r>
            <w:r>
              <w:rPr>
                <w:rFonts w:ascii="黑体" w:eastAsia="黑体" w:hAnsi="黑体" w:cs="楷体_GB2312" w:hint="eastAsia"/>
                <w:sz w:val="28"/>
                <w:szCs w:val="28"/>
              </w:rPr>
              <w:t>二）案例描述</w:t>
            </w:r>
          </w:p>
          <w:p w14:paraId="22EDF7B9" w14:textId="77777777" w:rsidR="00A9219F" w:rsidRDefault="00B66E95">
            <w:pPr>
              <w:spacing w:line="560" w:lineRule="exact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案例1：康康学会跳绳了</w:t>
            </w:r>
          </w:p>
          <w:p w14:paraId="1E4526A3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妈妈背着康康第一次进入一年四班教室，我把女孩抱到前排的椅子上。妈妈含着眼泪偷偷告诉了状况，康康的脊椎做手术时伤到了神经，康复治疗始终无效，因而平衡能力差、行走蹒跚。</w:t>
            </w:r>
          </w:p>
          <w:p w14:paraId="5DE7F80E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健健第一次走进教室就嚷嚷道：“我怎么又和康康一个班呢？真讨厌！”我用眼神安抚了他。为了把握孩子的需求，我让他们画一幅自己喜欢的画。康康画了一个跳绳的小女孩，我小心探寻，当她说出最大愿望是和同伴一样能学会跳绳时，“你呀，永远学不会！”健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lastRenderedPageBreak/>
              <w:t>健又脱口而出，“你会跳绳吗？”“我会，跳得快着呢。”健健自豪地说，“那确实厉害！谁能协助康康学会跳绳，那才是最大的本事呢！健健，你愿意和老师和康康一起努力吗？”他有所迟疑，在我的期待中点了点头。一下课，我一手引着康康一手拉着健健来都操场，健健的跳绳示范很精彩，我也指点摇绳的方法……后来，下课后的小师徒时常练习跳绳，我及时表扬。经过一个多月的努力，康康学会跳绳了，笑脸盈盈。</w:t>
            </w:r>
          </w:p>
          <w:p w14:paraId="27241DCF" w14:textId="77777777" w:rsidR="00A9219F" w:rsidRDefault="00B66E95">
            <w:pPr>
              <w:spacing w:line="560" w:lineRule="exact"/>
              <w:textAlignment w:val="baseline"/>
              <w:rPr>
                <w:rFonts w:ascii="仿宋" w:eastAsia="仿宋" w:hAnsi="仿宋" w:cs="楷体_GB2312"/>
                <w:b/>
                <w:sz w:val="28"/>
                <w:szCs w:val="28"/>
              </w:rPr>
            </w:pPr>
            <w:bookmarkStart w:id="1" w:name="_Hlk111216854"/>
            <w:r>
              <w:rPr>
                <w:rFonts w:ascii="仿宋" w:eastAsia="仿宋" w:hAnsi="仿宋" w:cs="楷体_GB2312" w:hint="eastAsia"/>
                <w:b/>
                <w:sz w:val="28"/>
                <w:szCs w:val="28"/>
              </w:rPr>
              <w:t>案例2：聪聪认真听课了</w:t>
            </w:r>
          </w:p>
          <w:bookmarkEnd w:id="1"/>
          <w:p w14:paraId="2F98572E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聪聪，先天听力低下，配戴助听器的效果也不理想，所以他在上课的时候干脆不听讲。我很着急，又不知如何入手。</w:t>
            </w:r>
          </w:p>
          <w:p w14:paraId="02555668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一次送学生出校，我看到聪聪和爷爷并排走，又是说又是比划……于是有了主意，我们班的歌唱比赛采用手语歌演绎《感恩的心》，我让音乐教师录制了手语小视频，并悄悄发给聪聪妈妈，让她引导孩子先学学。一周后得知聪聪学会了，我才在班级宣布参加歌唱比赛的节目和形式，并询问谁能现场演示，无人举手，我就把聪聪请出来，他犹豫不决，但我的笑脸和眼神却不容置疑，他演绎了，虽然磕磕绊绊，但依然获得了同学们的掌声，他的笑脸通红。这次比赛的前前后后，他很努力。慢慢地我发现聪聪开始听课了！</w:t>
            </w:r>
          </w:p>
          <w:p w14:paraId="1EE08D54" w14:textId="77777777" w:rsidR="00A9219F" w:rsidRDefault="00B66E95">
            <w:pPr>
              <w:spacing w:line="560" w:lineRule="exact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案例3：智智敢于说话了</w:t>
            </w:r>
          </w:p>
          <w:p w14:paraId="279A962D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宋体"/>
                <w:sz w:val="28"/>
                <w:szCs w:val="28"/>
              </w:rPr>
            </w:pPr>
            <w:bookmarkStart w:id="2" w:name="_Hlk111217000"/>
            <w:r>
              <w:rPr>
                <w:rFonts w:ascii="仿宋" w:eastAsia="仿宋" w:hAnsi="仿宋" w:cs="宋体" w:hint="eastAsia"/>
                <w:sz w:val="28"/>
                <w:szCs w:val="28"/>
              </w:rPr>
              <w:t>智智，是一位文静的女孩，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先天智力低下，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自理和自控能力很差，无论上课下课总是坐在座位上，从不与人交流。她还经常</w:t>
            </w:r>
            <w:r>
              <w:rPr>
                <w:rFonts w:ascii="仿宋" w:eastAsia="仿宋" w:hAnsi="仿宋" w:cs="宋体"/>
                <w:sz w:val="28"/>
                <w:szCs w:val="28"/>
              </w:rPr>
              <w:t>尿裤子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，甚至大便在</w:t>
            </w:r>
            <w:r>
              <w:rPr>
                <w:rFonts w:ascii="仿宋" w:eastAsia="仿宋" w:hAnsi="仿宋" w:cs="宋体"/>
                <w:sz w:val="28"/>
                <w:szCs w:val="28"/>
              </w:rPr>
              <w:t>裤子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里。于是，下课后我就陪伴她去厕所小便一次，后来乐意助人的静静代替了我的角色，甚至上课时也陪伴她去一次厕所……现在的智智已经有了大小便的主动请求呢！语文课上，我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lastRenderedPageBreak/>
              <w:t>还会</w:t>
            </w:r>
            <w:r>
              <w:rPr>
                <w:rFonts w:ascii="仿宋" w:eastAsia="仿宋" w:hAnsi="仿宋" w:cs="宋体"/>
                <w:sz w:val="28"/>
                <w:szCs w:val="28"/>
              </w:rPr>
              <w:t>教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聪聪最基础的字词。从不说话的智智变了，她最乐意和静静交流，我和几个女孩也是她的忠实听众。</w:t>
            </w:r>
          </w:p>
          <w:bookmarkEnd w:id="2"/>
          <w:p w14:paraId="708011D7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（三）案例简析</w:t>
            </w:r>
          </w:p>
          <w:p w14:paraId="7C39489B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康康、聪聪、智智是特殊的孩子，我校师生就特别对待。老师激发健健的“小老师”欲望，从厌恶康康到助力她学会跳绳，康康获得成长的喜悦，健健得到助人的快乐，教师享受和美教育的幸福！老师用手语歌打开了聪聪的心门，让他逐渐开始行使普通学生所拥有的听课能力！老师和学生则从大小便入手，提供了真实的帮助，让智智有了成长的欲望，具备了正常孩子的一点能力！</w:t>
            </w:r>
          </w:p>
          <w:p w14:paraId="3CA36AE7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二、系统规划，共谋促成长</w:t>
            </w:r>
          </w:p>
          <w:p w14:paraId="6448FEDA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精准切入只是良好的开端，系统规划才能让他们更好的成长。</w:t>
            </w:r>
          </w:p>
          <w:p w14:paraId="5F65D05A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（一）关爱目标</w:t>
            </w:r>
          </w:p>
          <w:p w14:paraId="5FF700C2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根据调研，学校确定了培养目标：</w:t>
            </w:r>
          </w:p>
          <w:p w14:paraId="21E4FA2E" w14:textId="77777777" w:rsidR="00A9219F" w:rsidRDefault="00B66E95">
            <w:pPr>
              <w:spacing w:line="560" w:lineRule="exact"/>
              <w:ind w:firstLineChars="100" w:firstLine="28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1.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创设和谐的育人氛围，对三位“折翼天使”一视同仁，让他们感受到集体生活的爱和温暖，建立集体认同感。</w:t>
            </w:r>
          </w:p>
          <w:p w14:paraId="685E792C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2.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通过心理健康课，引导他们意识到每个人都是独一无二的，学会自我认识、自我接纳，进而互相欣赏。</w:t>
            </w:r>
          </w:p>
          <w:p w14:paraId="0B5B6B3F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.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调整课程安排、制定适宜的评价措施，引导他们提升自己的生活能力，获得成功的体验，取得最佳康复效果。</w:t>
            </w:r>
          </w:p>
          <w:p w14:paraId="4D2E16B2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4.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发掘潜在优势，通过对学习、锻炼、自理能力等方面的提升，避“劣”扬“优”，提升自信的同时促使他们长本领，有担当。</w:t>
            </w:r>
          </w:p>
          <w:p w14:paraId="7C297716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（二）关爱策略</w:t>
            </w:r>
          </w:p>
          <w:p w14:paraId="5DCA91AF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1</w:t>
            </w:r>
            <w:r>
              <w:rPr>
                <w:rFonts w:ascii="黑体" w:eastAsia="黑体" w:hAnsi="黑体" w:cs="楷体_GB2312"/>
                <w:sz w:val="28"/>
                <w:szCs w:val="28"/>
              </w:rPr>
              <w:t>.</w:t>
            </w:r>
            <w:r>
              <w:rPr>
                <w:rFonts w:ascii="黑体" w:eastAsia="黑体" w:hAnsi="黑体" w:cs="楷体_GB2312" w:hint="eastAsia"/>
                <w:sz w:val="28"/>
                <w:szCs w:val="28"/>
              </w:rPr>
              <w:t>包容性文化，打造和美生态</w:t>
            </w:r>
          </w:p>
          <w:p w14:paraId="3F43C8CE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打造和馨的环境生态。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学校增设了专用通道与马桶，还有专用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lastRenderedPageBreak/>
              <w:t>的资源室和心理健康辅导室，配备特殊教育影音书籍、感统设备、运动器械等，方便对随班就读学生进行康复训练和心理辅导。</w:t>
            </w:r>
          </w:p>
          <w:p w14:paraId="267B65B2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塑造和融的人文生态。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秉承“和美教育”理念，提出“我们不一样，我们都一样”与“互相欣赏，互相成就”的随班就读教育宗旨，让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学生意识到每个人都是不可替代的，懂得悦纳自我，彼此成就。</w:t>
            </w:r>
          </w:p>
          <w:p w14:paraId="66F935DA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2</w:t>
            </w:r>
            <w:r>
              <w:rPr>
                <w:rFonts w:ascii="黑体" w:eastAsia="黑体" w:hAnsi="黑体" w:cs="楷体_GB2312"/>
                <w:sz w:val="28"/>
                <w:szCs w:val="28"/>
              </w:rPr>
              <w:t>.</w:t>
            </w:r>
            <w:r>
              <w:rPr>
                <w:rFonts w:ascii="黑体" w:eastAsia="黑体" w:hAnsi="黑体" w:cs="楷体_GB2312" w:hint="eastAsia"/>
                <w:sz w:val="28"/>
                <w:szCs w:val="28"/>
              </w:rPr>
              <w:t>定制课程，满足个性成长</w:t>
            </w:r>
          </w:p>
          <w:p w14:paraId="0193E462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为随班就读生打造“尊重差异，一生一案”的“个性成长”课程。</w:t>
            </w:r>
          </w:p>
          <w:p w14:paraId="21AD4491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①</w:t>
            </w: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基础课程养根</w:t>
            </w:r>
          </w:p>
          <w:p w14:paraId="0F2C34AA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以随班就读学生的能力为起点，为其设立个性化的单元目标、中期目标、学期目标与学年目标，降低学习难度，促其提高。</w:t>
            </w:r>
          </w:p>
          <w:p w14:paraId="2DED0F66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②</w:t>
            </w: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康复课程筑基</w:t>
            </w:r>
          </w:p>
          <w:p w14:paraId="7A748FA2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我们将着力点落在专属教育课程的制订与实施层面。学期初，对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学生进行随堂观察评估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。随后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按需设计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专属康复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课程，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实现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“一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生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一案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，一案一课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”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：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对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康康采用扬“智”补“体”，增强思维能力；对聪聪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采用扬“视”补“听”,强化视觉训练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；对智智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采用扬“体”补“智”,加强操作能力的培养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。</w:t>
            </w:r>
          </w:p>
          <w:p w14:paraId="64B73EA9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③</w:t>
            </w: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特色课程增色</w:t>
            </w:r>
          </w:p>
          <w:p w14:paraId="64EBC4EA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校本艺术课程。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“布艺”“纸工”“纽扣画”“瓷雕”等手工课，他们在动手操作中感受快乐；音乐、舞蹈、民乐等艺术课，增加了感知信息能力，注意力、想象力和思维力也得到发展。</w:t>
            </w:r>
          </w:p>
          <w:p w14:paraId="43EE37F3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家庭劳动课程。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围绕“自我服务”“居家生活”“厨房劳动”三方面，开展“我能自己洗漱了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”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“整理衣物我能行”“蔬菜水果分得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lastRenderedPageBreak/>
              <w:t>清”等劳动实践课，培养基本的生活技能。</w:t>
            </w:r>
          </w:p>
          <w:p w14:paraId="24E5312F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快乐成长课程。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开发了《不一样的成长》校本教材，每月一目标，每周一主题，开展“夸夸我的小伙伴”“我行我秀”等活动，助力健康、快乐成长。</w:t>
            </w:r>
          </w:p>
          <w:p w14:paraId="079C8BA1" w14:textId="77777777" w:rsidR="00A9219F" w:rsidRDefault="00B66E95">
            <w:pPr>
              <w:spacing w:line="560" w:lineRule="exact"/>
              <w:ind w:left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3</w:t>
            </w:r>
            <w:r>
              <w:rPr>
                <w:rFonts w:ascii="黑体" w:eastAsia="黑体" w:hAnsi="黑体" w:cs="楷体_GB2312"/>
                <w:sz w:val="28"/>
                <w:szCs w:val="28"/>
              </w:rPr>
              <w:t>.</w:t>
            </w:r>
            <w:r>
              <w:rPr>
                <w:rFonts w:ascii="黑体" w:eastAsia="黑体" w:hAnsi="黑体" w:cs="楷体_GB2312" w:hint="eastAsia"/>
                <w:sz w:val="28"/>
                <w:szCs w:val="28"/>
              </w:rPr>
              <w:t>特别评价，促进素养提升</w:t>
            </w:r>
          </w:p>
          <w:p w14:paraId="1BA551C5" w14:textId="77777777" w:rsidR="00A9219F" w:rsidRDefault="00B66E95">
            <w:pPr>
              <w:spacing w:line="560" w:lineRule="exact"/>
              <w:ind w:firstLineChars="199" w:firstLine="559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sz w:val="28"/>
                <w:szCs w:val="28"/>
              </w:rPr>
              <w:t>优化基础学科评价。</w:t>
            </w:r>
            <w:r>
              <w:rPr>
                <w:rFonts w:ascii="仿宋" w:eastAsia="仿宋" w:hAnsi="仿宋" w:cs="楷体_GB2312" w:hint="eastAsia"/>
                <w:bCs/>
                <w:sz w:val="28"/>
                <w:szCs w:val="28"/>
              </w:rPr>
              <w:t>对随班就读学生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学科评价采用不同标准：聪聪，能把英语听力部分读出来，读对便是优秀；智智，我们使用低难度的专用试卷，会写名字、掌握常用字词、进行基本的计算……</w:t>
            </w:r>
          </w:p>
          <w:p w14:paraId="303EA179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b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sz w:val="28"/>
                <w:szCs w:val="28"/>
              </w:rPr>
              <w:t>落实综合素质评价。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增建了《随班就读学生综合素质评价手册》，对三位学生的交流专注度、运动技能、倾听习惯给予关注和跟踪评价。</w:t>
            </w:r>
          </w:p>
          <w:p w14:paraId="6DC56D8E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sz w:val="28"/>
                <w:szCs w:val="28"/>
              </w:rPr>
              <w:t>注重增值性评价。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让随班就读学生能看到自己习惯、语言、学习、运动等方面的进步，借自我成就感激发内心动力。</w:t>
            </w:r>
          </w:p>
          <w:p w14:paraId="4A08CF2E" w14:textId="77777777" w:rsidR="00A9219F" w:rsidRDefault="00B66E95">
            <w:pPr>
              <w:spacing w:line="560" w:lineRule="exact"/>
              <w:ind w:left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4</w:t>
            </w:r>
            <w:r>
              <w:rPr>
                <w:rFonts w:ascii="黑体" w:eastAsia="黑体" w:hAnsi="黑体" w:cs="楷体_GB2312"/>
                <w:sz w:val="28"/>
                <w:szCs w:val="28"/>
              </w:rPr>
              <w:t>.</w:t>
            </w:r>
            <w:r>
              <w:rPr>
                <w:rFonts w:ascii="黑体" w:eastAsia="黑体" w:hAnsi="黑体" w:cs="楷体_GB2312" w:hint="eastAsia"/>
                <w:sz w:val="28"/>
                <w:szCs w:val="28"/>
              </w:rPr>
              <w:t>家校社联动，构建共育体系</w:t>
            </w:r>
          </w:p>
          <w:p w14:paraId="4F00F572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①</w:t>
            </w: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家庭培训，同步合力。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开展家庭教育讲座、心理辅导技能、家庭感统训练等培训，使家长掌握教育孩子的基本技能，积极参与到孩子的成长教育过程中，形成教育合力。</w:t>
            </w:r>
          </w:p>
          <w:p w14:paraId="72D4F92B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②</w:t>
            </w: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社会活动，同向助力。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学校与医院、心理健康工作坊签订协议，邀请他们对教师和家长进行指导，对随班就读学生进行康复训练；与社区联谊，带领他们进行花饽饽非遗传承等实践活动，鼓励节假日参加社区公益劳动，在帮助他人、回馈社会的同时也成就自己。</w:t>
            </w:r>
          </w:p>
          <w:p w14:paraId="6F67CFE5" w14:textId="77777777" w:rsidR="00A9219F" w:rsidRDefault="00B66E95">
            <w:pPr>
              <w:spacing w:line="560" w:lineRule="exact"/>
              <w:ind w:firstLineChars="200" w:firstLine="560"/>
              <w:textAlignment w:val="baseline"/>
              <w:rPr>
                <w:rFonts w:ascii="黑体" w:eastAsia="黑体" w:hAnsi="黑体" w:cs="楷体_GB2312"/>
                <w:sz w:val="28"/>
                <w:szCs w:val="28"/>
              </w:rPr>
            </w:pPr>
            <w:r>
              <w:rPr>
                <w:rFonts w:ascii="黑体" w:eastAsia="黑体" w:hAnsi="黑体" w:cs="楷体_GB2312" w:hint="eastAsia"/>
                <w:sz w:val="28"/>
                <w:szCs w:val="28"/>
              </w:rPr>
              <w:t>三、实施效果</w:t>
            </w:r>
          </w:p>
          <w:p w14:paraId="7C9F65F8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学生层面</w:t>
            </w:r>
          </w:p>
          <w:p w14:paraId="0A17DCF3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lastRenderedPageBreak/>
              <w:t>1.三位随班学生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自信阳光地进行学习和训练，能力有了提高。康康的文化课和特色课成绩比较突出；聪聪的专注度、表达能力与倾听应变能力显著提高，多幅手工作品外出陈列或参赛；智智能适应陌生环境，遇事会主动求助，能进行十以内加减法的计算，识字量二百左右。</w:t>
            </w:r>
          </w:p>
          <w:p w14:paraId="50840183" w14:textId="77777777" w:rsidR="00A9219F" w:rsidRDefault="00B66E95">
            <w:pPr>
              <w:spacing w:line="560" w:lineRule="exact"/>
              <w:ind w:firstLineChars="200" w:firstLine="56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2.普通学生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在与三位随班就读学生共同的学习和活动中，看到了他们的不易，更感受到了他们的进取和坚持。他们在做好小帮手的同时，改变了自身懒惰、松散等不良习惯。</w:t>
            </w:r>
          </w:p>
          <w:p w14:paraId="733AD102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学校层面</w:t>
            </w:r>
          </w:p>
          <w:p w14:paraId="32713270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1.和融教育师生共成长。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班主任及任课教师，给随班就读的孩子学习帮助、生活支持、精神鼓励，让他们拥有满满的安全感；“助学小伙伴”对随班就读学生给予学习、生活、美育、劳动等方面“一对一”“多对一”的贴心帮助，带动他们融入学校集体生活；师生共同成长。</w:t>
            </w:r>
          </w:p>
          <w:p w14:paraId="3BA8BE24" w14:textId="77777777" w:rsidR="00A9219F" w:rsidRDefault="00B66E95">
            <w:pPr>
              <w:spacing w:line="560" w:lineRule="exact"/>
              <w:ind w:firstLineChars="175" w:firstLine="492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2.和美理念促学校持续发展。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学校大力实施“和美教育”，积极创建“和美”“和融”教育体系，形成了“和美同行，和融共生”的教育特色，被评为山东省随班就读示范校。</w:t>
            </w:r>
          </w:p>
          <w:p w14:paraId="5393418B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 xml:space="preserve"> “不抛弃，不放弃”是实小人爱的告白，“我们不一样，我们都一样！”是折翼天使自信的回应，全校师生和和美美共成长。</w:t>
            </w:r>
          </w:p>
          <w:p w14:paraId="534662DD" w14:textId="77777777" w:rsidR="00A9219F" w:rsidRDefault="00A9219F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A9219F" w14:paraId="6CA4EC3E" w14:textId="77777777">
        <w:tc>
          <w:tcPr>
            <w:tcW w:w="8296" w:type="dxa"/>
            <w:gridSpan w:val="6"/>
          </w:tcPr>
          <w:p w14:paraId="432C1311" w14:textId="77777777" w:rsidR="00A9219F" w:rsidRDefault="00B66E95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lastRenderedPageBreak/>
              <w:t>宣传推广情况：</w:t>
            </w:r>
          </w:p>
          <w:p w14:paraId="0CE443F4" w14:textId="77777777" w:rsidR="00A9219F" w:rsidRDefault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“不抛弃，不放弃”。在探索残疾学生随班就读教育的路上，我们见证这些孩子的幸福成长，也积累了一定的经验。2019年9月，在区“随班就读培训会议”中，进行《基于教育生态化理论的随班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lastRenderedPageBreak/>
              <w:t>就读教学模式研究》的现场经验交流；提交的《浅谈随班就读儿童管理策略》获得文登区随班就读管理工作创新成果一等奖；2021年1月，《随班就读自闭症学生生活自理能力培养策略的研究》获得区基础教育成果一等奖。2021年4月，获得山东省随班就读示范校荣誉称号。</w:t>
            </w:r>
          </w:p>
          <w:p w14:paraId="2C0F93C6" w14:textId="77777777" w:rsidR="00A9219F" w:rsidRPr="00B66E95" w:rsidRDefault="00B66E95" w:rsidP="00B66E95">
            <w:pPr>
              <w:spacing w:line="560" w:lineRule="exact"/>
              <w:ind w:firstLineChars="175" w:firstLine="490"/>
              <w:textAlignment w:val="baseline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“和美同行，和融共生”，为折翼天使给予翱翔蓝天的翅膀，我们始终坚持，不放弃。</w:t>
            </w:r>
          </w:p>
        </w:tc>
      </w:tr>
      <w:tr w:rsidR="00A9219F" w14:paraId="5300ED03" w14:textId="77777777">
        <w:tc>
          <w:tcPr>
            <w:tcW w:w="1696" w:type="dxa"/>
            <w:gridSpan w:val="2"/>
            <w:vAlign w:val="center"/>
          </w:tcPr>
          <w:p w14:paraId="0E07F426" w14:textId="77777777" w:rsidR="00B66E95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lastRenderedPageBreak/>
              <w:t>所在学校</w:t>
            </w:r>
          </w:p>
          <w:p w14:paraId="622DFF63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意见</w:t>
            </w:r>
          </w:p>
        </w:tc>
        <w:tc>
          <w:tcPr>
            <w:tcW w:w="6600" w:type="dxa"/>
            <w:gridSpan w:val="4"/>
          </w:tcPr>
          <w:p w14:paraId="19AB71E7" w14:textId="77777777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613D64D6" w14:textId="6E778E39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15654C1E" w14:textId="1644FDE5" w:rsidR="00851164" w:rsidRDefault="00851164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0B524F3F" w14:textId="77777777" w:rsidR="00A9219F" w:rsidRDefault="00B66E95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（盖章）</w:t>
            </w:r>
          </w:p>
          <w:p w14:paraId="6FB6CDC5" w14:textId="1B7B63AE" w:rsidR="00A9219F" w:rsidRDefault="00851164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2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022</w:t>
            </w:r>
            <w:r w:rsidR="00B66E95">
              <w:rPr>
                <w:rFonts w:ascii="华文楷体" w:eastAsia="华文楷体" w:hAnsi="华文楷体" w:hint="eastAsia"/>
                <w:sz w:val="28"/>
                <w:szCs w:val="28"/>
              </w:rPr>
              <w:t>年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8</w:t>
            </w:r>
            <w:r w:rsidR="00B66E95">
              <w:rPr>
                <w:rFonts w:ascii="华文楷体" w:eastAsia="华文楷体" w:hAnsi="华文楷体" w:hint="eastAsia"/>
                <w:sz w:val="28"/>
                <w:szCs w:val="28"/>
              </w:rPr>
              <w:t>月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15</w:t>
            </w:r>
            <w:r w:rsidR="00B66E95">
              <w:rPr>
                <w:rFonts w:ascii="华文楷体" w:eastAsia="华文楷体" w:hAnsi="华文楷体" w:hint="eastAsia"/>
                <w:sz w:val="28"/>
                <w:szCs w:val="28"/>
              </w:rPr>
              <w:t>日</w:t>
            </w:r>
          </w:p>
        </w:tc>
      </w:tr>
      <w:tr w:rsidR="00A9219F" w14:paraId="5FCA4819" w14:textId="77777777">
        <w:tc>
          <w:tcPr>
            <w:tcW w:w="1696" w:type="dxa"/>
            <w:gridSpan w:val="2"/>
            <w:vAlign w:val="center"/>
          </w:tcPr>
          <w:p w14:paraId="65915C09" w14:textId="77777777" w:rsidR="00B66E95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县级教育行</w:t>
            </w:r>
          </w:p>
          <w:p w14:paraId="1484BE35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政部门意见</w:t>
            </w:r>
          </w:p>
        </w:tc>
        <w:tc>
          <w:tcPr>
            <w:tcW w:w="6600" w:type="dxa"/>
            <w:gridSpan w:val="4"/>
          </w:tcPr>
          <w:p w14:paraId="4381B12C" w14:textId="6A25E97F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4B7B9BBB" w14:textId="77777777" w:rsidR="00851164" w:rsidRDefault="00851164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6176CE7B" w14:textId="77777777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25DC3B4C" w14:textId="77777777" w:rsidR="00A9219F" w:rsidRDefault="00B66E95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（盖章）</w:t>
            </w:r>
          </w:p>
          <w:p w14:paraId="0CDB9AB2" w14:textId="2BA92182" w:rsidR="00A9219F" w:rsidRDefault="00851164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2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022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年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8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月</w:t>
            </w:r>
            <w:r>
              <w:rPr>
                <w:rFonts w:ascii="华文楷体" w:eastAsia="华文楷体" w:hAnsi="华文楷体"/>
                <w:sz w:val="28"/>
                <w:szCs w:val="28"/>
              </w:rPr>
              <w:t>15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日</w:t>
            </w:r>
          </w:p>
        </w:tc>
      </w:tr>
      <w:tr w:rsidR="00A9219F" w14:paraId="13DE0DB0" w14:textId="77777777">
        <w:tc>
          <w:tcPr>
            <w:tcW w:w="1696" w:type="dxa"/>
            <w:gridSpan w:val="2"/>
            <w:vAlign w:val="center"/>
          </w:tcPr>
          <w:p w14:paraId="6E3CD214" w14:textId="77777777" w:rsidR="00B66E95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市级教育行</w:t>
            </w:r>
          </w:p>
          <w:p w14:paraId="2E5431CB" w14:textId="77777777" w:rsidR="00A9219F" w:rsidRDefault="00B66E95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政部门意见</w:t>
            </w:r>
          </w:p>
        </w:tc>
        <w:tc>
          <w:tcPr>
            <w:tcW w:w="6600" w:type="dxa"/>
            <w:gridSpan w:val="4"/>
          </w:tcPr>
          <w:p w14:paraId="6F06FB34" w14:textId="77777777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79DFFE83" w14:textId="601232AB" w:rsidR="00A9219F" w:rsidRDefault="00A9219F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352EACE1" w14:textId="77777777" w:rsidR="00851164" w:rsidRDefault="00851164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</w:p>
          <w:p w14:paraId="2133D4EA" w14:textId="77777777" w:rsidR="00A9219F" w:rsidRDefault="00B66E95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（盖章）</w:t>
            </w:r>
          </w:p>
          <w:p w14:paraId="5C7BC915" w14:textId="77777777" w:rsidR="00A9219F" w:rsidRDefault="00B66E95">
            <w:pPr>
              <w:jc w:val="right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 xml:space="preserve">年 </w:t>
            </w:r>
            <w:r>
              <w:rPr>
                <w:rFonts w:ascii="华文楷体" w:eastAsia="华文楷体" w:hAnsi="华文楷体"/>
                <w:sz w:val="28"/>
                <w:szCs w:val="28"/>
              </w:rPr>
              <w:t xml:space="preserve"> 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 xml:space="preserve">月 </w:t>
            </w:r>
            <w:r>
              <w:rPr>
                <w:rFonts w:ascii="华文楷体" w:eastAsia="华文楷体" w:hAnsi="华文楷体"/>
                <w:sz w:val="28"/>
                <w:szCs w:val="28"/>
              </w:rPr>
              <w:t xml:space="preserve"> 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日</w:t>
            </w:r>
          </w:p>
        </w:tc>
      </w:tr>
    </w:tbl>
    <w:p w14:paraId="48BFD15C" w14:textId="77777777" w:rsidR="00A9219F" w:rsidRDefault="00A9219F">
      <w:pPr>
        <w:rPr>
          <w:rFonts w:ascii="方正小标宋简体" w:eastAsia="方正小标宋简体"/>
          <w:sz w:val="44"/>
          <w:szCs w:val="44"/>
        </w:rPr>
      </w:pPr>
    </w:p>
    <w:sectPr w:rsidR="00A92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Y3OTEyNTUxYzM3OWM1Mzg2Y2ZhZTE1NmIxOTBiZmEifQ=="/>
  </w:docVars>
  <w:rsids>
    <w:rsidRoot w:val="004E46E9"/>
    <w:rsid w:val="00106C61"/>
    <w:rsid w:val="00177D27"/>
    <w:rsid w:val="0022103C"/>
    <w:rsid w:val="0026749A"/>
    <w:rsid w:val="004E46E9"/>
    <w:rsid w:val="00851164"/>
    <w:rsid w:val="009718D0"/>
    <w:rsid w:val="00A9219F"/>
    <w:rsid w:val="00B50852"/>
    <w:rsid w:val="00B61C84"/>
    <w:rsid w:val="00B66E95"/>
    <w:rsid w:val="00E52FFC"/>
    <w:rsid w:val="00E60D68"/>
    <w:rsid w:val="0DA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39AE3"/>
  <w15:docId w15:val="{C8D2FE01-DB5C-4F98-8E02-7DF9C442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tangwei</cp:lastModifiedBy>
  <cp:revision>10</cp:revision>
  <cp:lastPrinted>2022-08-16T00:47:00Z</cp:lastPrinted>
  <dcterms:created xsi:type="dcterms:W3CDTF">2022-08-15T09:38:00Z</dcterms:created>
  <dcterms:modified xsi:type="dcterms:W3CDTF">2022-08-16T00:48:00Z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2AEE2FB4F417412583E0E17686447261</vt:lpwstr>
  </property>
</Properties>
</file>